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Default="00C51F36">
      <w:pPr>
        <w:pStyle w:val="50"/>
        <w:shd w:val="clear" w:color="auto" w:fill="auto"/>
        <w:spacing w:before="0"/>
        <w:ind w:right="420"/>
        <w:rPr>
          <w:color w:val="1F3864" w:themeColor="accent5" w:themeShade="80"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975A175" wp14:editId="60C002DB">
            <wp:simplePos x="0" y="0"/>
            <wp:positionH relativeFrom="margin">
              <wp:posOffset>5358130</wp:posOffset>
            </wp:positionH>
            <wp:positionV relativeFrom="paragraph">
              <wp:posOffset>34290</wp:posOffset>
            </wp:positionV>
            <wp:extent cx="1476375" cy="1095375"/>
            <wp:effectExtent l="0" t="0" r="9525" b="9525"/>
            <wp:wrapSquare wrapText="bothSides"/>
            <wp:docPr id="3" name="Рисунок 3" descr="\\Manager01\gamma\000 СБРОД\бланк мфц выб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\\Manager01\gamma\000 СБРОД\бланк мфц выбр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7" t="6149" r="35818" b="37711"/>
                    <a:stretch/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F36" w:rsidRDefault="00C51F36">
      <w:pPr>
        <w:pStyle w:val="50"/>
        <w:shd w:val="clear" w:color="auto" w:fill="auto"/>
        <w:spacing w:before="0"/>
        <w:ind w:right="420"/>
        <w:rPr>
          <w:color w:val="1F3864" w:themeColor="accent5" w:themeShade="80"/>
          <w:sz w:val="32"/>
        </w:rPr>
      </w:pPr>
    </w:p>
    <w:p w:rsidR="00C2286B" w:rsidRPr="00C51F36" w:rsidRDefault="00C51F36">
      <w:pPr>
        <w:pStyle w:val="50"/>
        <w:shd w:val="clear" w:color="auto" w:fill="auto"/>
        <w:spacing w:before="0"/>
        <w:ind w:right="420"/>
        <w:rPr>
          <w:color w:val="1F3864" w:themeColor="accent5" w:themeShade="80"/>
          <w:sz w:val="32"/>
        </w:rPr>
      </w:pPr>
      <w:r>
        <w:rPr>
          <w:color w:val="1F3864" w:themeColor="accent5" w:themeShade="80"/>
          <w:sz w:val="32"/>
        </w:rPr>
        <w:t>П</w:t>
      </w:r>
      <w:r w:rsidRPr="00C51F36">
        <w:rPr>
          <w:color w:val="1F3864" w:themeColor="accent5" w:themeShade="80"/>
          <w:sz w:val="32"/>
        </w:rPr>
        <w:t>еречень</w:t>
      </w:r>
      <w:r w:rsidRPr="00C51F36">
        <w:rPr>
          <w:color w:val="1F3864" w:themeColor="accent5" w:themeShade="80"/>
          <w:sz w:val="36"/>
        </w:rPr>
        <w:t xml:space="preserve"> </w:t>
      </w:r>
      <w:r w:rsidR="00812CEE" w:rsidRPr="00C51F36">
        <w:rPr>
          <w:color w:val="1F3864" w:themeColor="accent5" w:themeShade="80"/>
          <w:sz w:val="32"/>
        </w:rPr>
        <w:t>муниципальных услуг</w:t>
      </w:r>
    </w:p>
    <w:p w:rsidR="00C2286B" w:rsidRDefault="00812CEE">
      <w:pPr>
        <w:pStyle w:val="50"/>
        <w:shd w:val="clear" w:color="auto" w:fill="auto"/>
        <w:spacing w:before="0"/>
        <w:ind w:right="420"/>
        <w:rPr>
          <w:i/>
          <w:color w:val="833C0B" w:themeColor="accent2" w:themeShade="80"/>
          <w:sz w:val="32"/>
        </w:rPr>
      </w:pPr>
      <w:r w:rsidRPr="00C51F36">
        <w:rPr>
          <w:i/>
          <w:color w:val="833C0B" w:themeColor="accent2" w:themeShade="80"/>
          <w:sz w:val="32"/>
        </w:rPr>
        <w:t>предоставляемых в филиал</w:t>
      </w:r>
      <w:r w:rsidR="00E85C42" w:rsidRPr="00C51F36">
        <w:rPr>
          <w:i/>
          <w:color w:val="833C0B" w:themeColor="accent2" w:themeShade="80"/>
          <w:sz w:val="32"/>
        </w:rPr>
        <w:t>е</w:t>
      </w:r>
      <w:r w:rsidRPr="00C51F36">
        <w:rPr>
          <w:i/>
          <w:color w:val="833C0B" w:themeColor="accent2" w:themeShade="80"/>
          <w:sz w:val="32"/>
        </w:rPr>
        <w:t xml:space="preserve"> ГБУ МФЦ</w:t>
      </w:r>
      <w:r w:rsidR="00C51F36" w:rsidRPr="00C51F36">
        <w:rPr>
          <w:i/>
          <w:color w:val="833C0B" w:themeColor="accent2" w:themeShade="80"/>
          <w:sz w:val="32"/>
        </w:rPr>
        <w:t xml:space="preserve"> </w:t>
      </w:r>
    </w:p>
    <w:p w:rsidR="00C51F36" w:rsidRDefault="00C51F36">
      <w:pPr>
        <w:pStyle w:val="50"/>
        <w:shd w:val="clear" w:color="auto" w:fill="auto"/>
        <w:spacing w:before="0"/>
        <w:ind w:right="420"/>
        <w:rPr>
          <w:i/>
          <w:color w:val="833C0B" w:themeColor="accent2" w:themeShade="80"/>
          <w:sz w:val="32"/>
        </w:rPr>
      </w:pPr>
    </w:p>
    <w:p w:rsidR="00C51F36" w:rsidRDefault="00C51F36">
      <w:pPr>
        <w:pStyle w:val="50"/>
        <w:shd w:val="clear" w:color="auto" w:fill="auto"/>
        <w:spacing w:before="0"/>
        <w:ind w:right="420"/>
        <w:rPr>
          <w:i/>
          <w:color w:val="833C0B" w:themeColor="accent2" w:themeShade="80"/>
          <w:sz w:val="3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Default="00C51F36" w:rsidP="00C51F36">
      <w:pPr>
        <w:rPr>
          <w:sz w:val="2"/>
          <w:szCs w:val="2"/>
        </w:rPr>
      </w:pPr>
    </w:p>
    <w:p w:rsidR="00C51F36" w:rsidRDefault="00C51F36" w:rsidP="00C51F36">
      <w:pPr>
        <w:tabs>
          <w:tab w:val="left" w:pos="20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792"/>
      </w:tblGrid>
      <w:tr w:rsidR="00C51F36" w:rsidRPr="00C51F36" w:rsidTr="008A5ACA">
        <w:trPr>
          <w:trHeight w:hRule="exact" w:val="5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№</w:t>
            </w:r>
          </w:p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before="120"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58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</w:rPr>
              <w:t>Наименование муниципальной услуги</w:t>
            </w:r>
          </w:p>
        </w:tc>
      </w:tr>
      <w:tr w:rsidR="00C51F36" w:rsidRPr="00C51F36" w:rsidTr="00B0033B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rPr>
                <w:sz w:val="10"/>
                <w:szCs w:val="10"/>
              </w:rPr>
            </w:pP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5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Муниципальные услуги</w:t>
            </w:r>
          </w:p>
        </w:tc>
      </w:tr>
      <w:tr w:rsidR="00C51F36" w:rsidRPr="00C51F36" w:rsidTr="00B0033B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и выдача свидетельства о праве на получение социальной выплаты на приобретение (строительства) жилья</w:t>
            </w:r>
          </w:p>
        </w:tc>
      </w:tr>
      <w:tr w:rsidR="00C51F36" w:rsidRPr="00C51F36" w:rsidTr="00B0033B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C51F36" w:rsidRPr="00C51F36" w:rsidTr="00B0033B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C51F36" w:rsidRPr="00C51F36" w:rsidTr="00B0033B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и выдача Гос.жилищного сертификата гражданам, подвергшихся радиационному воздействию на ЧАЭС</w:t>
            </w:r>
          </w:p>
        </w:tc>
      </w:tr>
      <w:tr w:rsidR="00C51F36" w:rsidRPr="00C51F36" w:rsidTr="00B0033B">
        <w:trPr>
          <w:trHeight w:hRule="exact" w:val="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в качестве нуждающихся в улучшении жилищных условий и выдача Гос.жил. сертификата переселенцам</w:t>
            </w:r>
          </w:p>
        </w:tc>
      </w:tr>
      <w:tr w:rsidR="00C51F36" w:rsidRPr="00C51F36" w:rsidTr="00B0033B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жилого помещения, находящегося в муниципальной собственности, гражданину по договору социального найма</w:t>
            </w:r>
          </w:p>
        </w:tc>
      </w:tr>
      <w:tr w:rsidR="00C51F36" w:rsidRPr="00C51F36" w:rsidTr="00B0033B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Оформление документов по обмену жилых помещений, предоставленных по договору социального найма</w:t>
            </w:r>
          </w:p>
        </w:tc>
      </w:tr>
      <w:tr w:rsidR="00C51F36" w:rsidRPr="00C51F36" w:rsidTr="00B0033B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</w:t>
            </w:r>
          </w:p>
        </w:tc>
      </w:tr>
      <w:tr w:rsidR="00C51F36" w:rsidRPr="00C51F36" w:rsidTr="00B0033B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Включение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C51F36" w:rsidRPr="00C51F36" w:rsidTr="00B0033B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гражданам жилых помещений по договорам найма служебного жилого помещения</w:t>
            </w:r>
          </w:p>
        </w:tc>
      </w:tr>
      <w:tr w:rsidR="00C51F36" w:rsidRPr="00C51F36" w:rsidTr="00B0033B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переустройство и (или) перепланировку жилого помещения</w:t>
            </w:r>
          </w:p>
        </w:tc>
      </w:tr>
      <w:tr w:rsidR="00C51F36" w:rsidRPr="00C51F36" w:rsidTr="00B0033B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</w:tr>
      <w:tr w:rsidR="00C51F36" w:rsidRPr="00C51F36" w:rsidTr="00B0033B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C51F36" w:rsidRPr="00C51F36" w:rsidTr="00B0033B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ввод объекта в эксплуатацию</w:t>
            </w:r>
          </w:p>
        </w:tc>
      </w:tr>
      <w:tr w:rsidR="00C51F36" w:rsidRPr="00C51F36" w:rsidTr="00B0033B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ордера на производство земляных работ</w:t>
            </w:r>
          </w:p>
        </w:tc>
      </w:tr>
      <w:tr w:rsidR="008A5ACA" w:rsidRPr="00C51F36" w:rsidTr="008A5ACA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ACA" w:rsidRPr="00C51F36" w:rsidRDefault="008A5ACA" w:rsidP="008A5ACA">
            <w:pPr>
              <w:framePr w:w="10373" w:h="13786" w:hRule="exact" w:wrap="notBeside" w:vAnchor="text" w:hAnchor="text" w:xAlign="center" w:y="-2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установку и эксплуатацию рекламной конструкции</w:t>
            </w:r>
          </w:p>
        </w:tc>
      </w:tr>
      <w:tr w:rsidR="008A5ACA" w:rsidRPr="00C51F36" w:rsidTr="008A5ACA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h="13786" w:hRule="exact" w:wrap="notBeside" w:vAnchor="text" w:hAnchor="text" w:xAlign="center" w:y="-2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h="13786" w:hRule="exact" w:wrap="notBeside" w:vAnchor="text" w:hAnchor="text" w:xAlign="center" w:y="-2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использование объекта незавершенного строительства</w:t>
            </w:r>
          </w:p>
        </w:tc>
      </w:tr>
    </w:tbl>
    <w:p w:rsidR="00C51F36" w:rsidRPr="00C51F36" w:rsidRDefault="00C51F36" w:rsidP="008A5ACA">
      <w:pPr>
        <w:framePr w:w="10373" w:h="13786" w:hRule="exact" w:wrap="notBeside" w:vAnchor="text" w:hAnchor="text" w:xAlign="center" w:y="-2"/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  <w:sectPr w:rsidR="00C51F36" w:rsidRPr="00C51F36" w:rsidSect="00C51F36">
          <w:headerReference w:type="default" r:id="rId8"/>
          <w:headerReference w:type="first" r:id="rId9"/>
          <w:pgSz w:w="11900" w:h="16840"/>
          <w:pgMar w:top="426" w:right="277" w:bottom="276" w:left="502" w:header="0" w:footer="3" w:gutter="0"/>
          <w:pgNumType w:start="20"/>
          <w:cols w:space="720"/>
          <w:noEndnote/>
          <w:docGrid w:linePitch="360"/>
        </w:sect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840"/>
      </w:tblGrid>
      <w:tr w:rsidR="00C51F36" w:rsidRPr="00C51F36" w:rsidTr="008A5ACA">
        <w:trPr>
          <w:trHeight w:hRule="exact" w:val="5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C51F36" w:rsidRPr="00C51F36" w:rsidTr="008A5ACA">
        <w:trPr>
          <w:trHeight w:hRule="exact" w:val="7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Согласование строительства балкона (лоджии) в квартире, расположенной на первом этаже многоквартирного жилого дома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Согласование схемы трасс инженерных сетей и коммуникаций</w:t>
            </w:r>
          </w:p>
        </w:tc>
      </w:tr>
      <w:tr w:rsidR="00C51F36" w:rsidRPr="00C51F36" w:rsidTr="008A5ACA">
        <w:trPr>
          <w:trHeight w:hRule="exact" w:val="10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C51F36" w:rsidRPr="00C51F36" w:rsidTr="008A5ACA"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C51F36" w:rsidRPr="00C51F36" w:rsidTr="008A5ACA">
        <w:trPr>
          <w:trHeight w:hRule="exact" w:val="10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</w:tr>
      <w:tr w:rsidR="00C51F36" w:rsidRPr="00C51F36" w:rsidTr="008A5ACA"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C51F36" w:rsidRPr="00C51F36" w:rsidTr="008A5ACA">
        <w:trPr>
          <w:trHeight w:hRule="exact" w:val="5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вырубку, кронирование или посадку деревьев и кустарников</w:t>
            </w:r>
          </w:p>
        </w:tc>
      </w:tr>
      <w:tr w:rsidR="00C51F36" w:rsidRPr="00C51F36" w:rsidTr="008A5ACA">
        <w:trPr>
          <w:trHeight w:hRule="exact" w:val="10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C51F36" w:rsidRPr="00C51F36" w:rsidTr="008A5ACA">
        <w:trPr>
          <w:trHeight w:hRule="exact" w:val="10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C51F36" w:rsidRPr="00C51F36" w:rsidTr="008A5ACA">
        <w:trPr>
          <w:trHeight w:hRule="exact"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C51F36" w:rsidRPr="00C51F36" w:rsidTr="008A5ACA">
        <w:trPr>
          <w:trHeight w:hRule="exact" w:val="7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C51F36" w:rsidRPr="00C51F36" w:rsidTr="008A5ACA">
        <w:trPr>
          <w:trHeight w:hRule="exact" w:val="7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</w:tr>
      <w:tr w:rsidR="00C51F36" w:rsidRPr="00C51F36" w:rsidTr="008A5ACA">
        <w:trPr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8A5ACA">
            <w:pPr>
              <w:framePr w:w="10440" w:h="14671" w:hRule="exact" w:wrap="notBeside" w:vAnchor="text" w:hAnchor="text" w:xAlign="center" w:y="-3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</w:tr>
      <w:tr w:rsidR="008A5ACA" w:rsidRPr="00C51F36" w:rsidTr="008A5ACA">
        <w:trPr>
          <w:trHeight w:hRule="exact" w:val="9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440" w:h="14671" w:hRule="exact" w:wrap="notBeside" w:vAnchor="text" w:hAnchor="text" w:xAlign="center" w:y="-3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440" w:h="14671" w:hRule="exact" w:wrap="notBeside" w:vAnchor="text" w:hAnchor="text" w:xAlign="center" w:y="-3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8A5ACA" w:rsidRPr="00C51F36" w:rsidTr="008A5ACA">
        <w:trPr>
          <w:trHeight w:hRule="exact" w:val="8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440" w:h="14671" w:hRule="exact" w:wrap="notBeside" w:vAnchor="text" w:hAnchor="text" w:xAlign="center" w:y="-3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440" w:h="14671" w:hRule="exact" w:wrap="notBeside" w:vAnchor="text" w:hAnchor="text" w:xAlign="center" w:y="-3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</w:tbl>
    <w:p w:rsidR="00C51F36" w:rsidRPr="00C51F36" w:rsidRDefault="00C51F36" w:rsidP="008A5ACA">
      <w:pPr>
        <w:framePr w:w="10440" w:h="14671" w:hRule="exact" w:wrap="notBeside" w:vAnchor="text" w:hAnchor="text" w:xAlign="center" w:y="-3"/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tbl>
      <w:tblPr>
        <w:tblOverlap w:val="never"/>
        <w:tblW w:w="10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792"/>
      </w:tblGrid>
      <w:tr w:rsidR="00C51F36" w:rsidRPr="00C51F36" w:rsidTr="008A5ACA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</w:tr>
      <w:tr w:rsidR="00C51F36" w:rsidRPr="00C51F36" w:rsidTr="008A5ACA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51F36" w:rsidRPr="00C51F36" w:rsidTr="008A5ACA">
        <w:trPr>
          <w:trHeight w:hRule="exact" w:val="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C51F36" w:rsidRPr="00C51F36" w:rsidTr="008A5ACA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51F36" w:rsidRPr="00C51F36" w:rsidTr="008A5ACA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Принятие решения о выкупе земельного участка</w:t>
            </w:r>
          </w:p>
        </w:tc>
      </w:tr>
      <w:tr w:rsidR="00C51F36" w:rsidRPr="00C51F36" w:rsidTr="008A5ACA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выписки из реестра муниципальной собственности на объекты недвижимого имущества</w:t>
            </w:r>
          </w:p>
        </w:tc>
      </w:tr>
      <w:tr w:rsidR="00C51F36" w:rsidRPr="00C51F36" w:rsidTr="008A5ACA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Внесение изменений в договор аренды земельного участка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муниципальных преференций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Свидетельствование верности копий документов и выписок из них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Удостоверение завещаний и по удостоверению доверенностей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справки (выписки)</w:t>
            </w:r>
          </w:p>
        </w:tc>
      </w:tr>
      <w:tr w:rsidR="00C51F36" w:rsidRPr="00C51F36" w:rsidTr="008A5ACA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C51F36" w:rsidRPr="00C51F36" w:rsidTr="008A5ACA"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A5ACA" w:rsidRPr="00C51F36" w:rsidTr="00C4178B"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54.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Передача в аренду муниципального имущества казны</w:t>
            </w:r>
          </w:p>
        </w:tc>
      </w:tr>
      <w:tr w:rsidR="008A5ACA" w:rsidRPr="00C51F36" w:rsidTr="008A5ACA"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55.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8A5ACA" w:rsidRPr="00C51F36" w:rsidTr="008A5ACA"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56.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Принятие ранее приватизированных жилых помещений в муниципальную собственность</w:t>
            </w:r>
          </w:p>
        </w:tc>
      </w:tr>
    </w:tbl>
    <w:p w:rsidR="00C51F36" w:rsidRPr="00C51F36" w:rsidRDefault="00C51F36" w:rsidP="00C51F36">
      <w:pPr>
        <w:framePr w:w="10373" w:wrap="notBeside" w:vAnchor="text" w:hAnchor="text" w:xAlign="center" w:y="1"/>
        <w:rPr>
          <w:sz w:val="2"/>
          <w:szCs w:val="2"/>
        </w:rPr>
      </w:pPr>
    </w:p>
    <w:p w:rsidR="008A5ACA" w:rsidRDefault="008A5ACA" w:rsidP="00C51F36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8A5ACA" w:rsidRP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C51F36" w:rsidRDefault="00C51F36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Pr="008A5ACA" w:rsidRDefault="008A5ACA" w:rsidP="008A5ACA">
      <w:pPr>
        <w:ind w:firstLine="708"/>
        <w:rPr>
          <w:sz w:val="2"/>
          <w:szCs w:val="2"/>
        </w:rPr>
      </w:pPr>
    </w:p>
    <w:tbl>
      <w:tblPr>
        <w:tblpPr w:leftFromText="180" w:rightFromText="180" w:vertAnchor="page" w:horzAnchor="page" w:tblpX="563" w:tblpY="3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9763"/>
      </w:tblGrid>
      <w:tr w:rsidR="008A5ACA" w:rsidRPr="00C51F36" w:rsidTr="008A5ACA">
        <w:trPr>
          <w:trHeight w:hRule="exact" w:val="8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57.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8A5ACA" w:rsidRPr="00C51F36" w:rsidTr="008A5ACA">
        <w:trPr>
          <w:trHeight w:hRule="exact" w:val="8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58.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8A5ACA" w:rsidRPr="00C51F36" w:rsidTr="008A5ACA">
        <w:trPr>
          <w:trHeight w:hRule="exact" w:val="8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59.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8A5ACA" w:rsidRPr="00C51F36" w:rsidTr="008A5ACA">
        <w:trPr>
          <w:trHeight w:hRule="exact" w:val="8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60.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8A5ACA" w:rsidRPr="00C51F36" w:rsidTr="008A5ACA">
        <w:trPr>
          <w:trHeight w:hRule="exact" w:val="8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61.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8A5ACA" w:rsidRPr="00C51F36" w:rsidTr="008A5ACA">
        <w:trPr>
          <w:trHeight w:hRule="exact" w:val="8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62.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8A5ACA" w:rsidRPr="00C51F36" w:rsidTr="008A5ACA">
        <w:trPr>
          <w:trHeight w:hRule="exact" w:val="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63.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Расторжение действующего договора аренды муниципального имущества</w:t>
            </w:r>
          </w:p>
        </w:tc>
      </w:tr>
      <w:tr w:rsidR="008A5ACA" w:rsidRPr="00C51F36" w:rsidTr="008A5ACA">
        <w:trPr>
          <w:trHeight w:hRule="exact" w:val="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64.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Консультирование по вопросам местонахождения архивных документов</w:t>
            </w:r>
          </w:p>
        </w:tc>
      </w:tr>
      <w:tr w:rsidR="008A5ACA" w:rsidRPr="00C51F36" w:rsidTr="008A5ACA">
        <w:trPr>
          <w:trHeight w:hRule="exact" w:val="6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65.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</w:tr>
      <w:tr w:rsidR="008A5ACA" w:rsidRPr="00C51F36" w:rsidTr="008A5ACA">
        <w:trPr>
          <w:trHeight w:hRule="exact" w:val="3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66.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архивных справок, архивных выписок, копий архивных документов</w:t>
            </w:r>
          </w:p>
        </w:tc>
      </w:tr>
      <w:tr w:rsidR="008A5ACA" w:rsidRPr="00C51F36" w:rsidTr="008A5ACA">
        <w:trPr>
          <w:trHeight w:hRule="exact" w:val="7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67.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Оказание юридическим лицам методической и практической помощи в работе архивов и организации документов в делопроизводстве</w:t>
            </w:r>
          </w:p>
        </w:tc>
      </w:tr>
      <w:tr w:rsidR="008A5ACA" w:rsidRPr="00C51F36" w:rsidTr="008A5ACA">
        <w:trPr>
          <w:trHeight w:hRule="exact" w:val="6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68.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архивных документов пользователю для работы в читальном зале муниципального архива</w:t>
            </w:r>
          </w:p>
        </w:tc>
      </w:tr>
      <w:tr w:rsidR="008A5ACA" w:rsidRPr="00C51F36" w:rsidTr="00145C58">
        <w:trPr>
          <w:trHeight w:hRule="exact" w:val="6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rPr>
                <w:sz w:val="10"/>
                <w:szCs w:val="10"/>
              </w:rPr>
            </w:pP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145C58" w:rsidP="008A5A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D50">
              <w:rPr>
                <w:rFonts w:ascii="Times New Roman" w:hAnsi="Times New Roman" w:cs="Times New Roman"/>
                <w:b/>
                <w:color w:val="385623" w:themeColor="accent6" w:themeShade="80"/>
              </w:rPr>
              <w:t>Государственные услуги, по переданным органам местного самоуправления полномочиям</w:t>
            </w:r>
          </w:p>
        </w:tc>
      </w:tr>
      <w:tr w:rsidR="008A5ACA" w:rsidRPr="00C51F36" w:rsidTr="008A5ACA">
        <w:trPr>
          <w:trHeight w:hRule="exact" w:val="11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40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CordiaUPC" w:eastAsia="CordiaUPC" w:hAnsi="CordiaUPC" w:cs="CordiaUPC"/>
                <w:b/>
                <w:bCs/>
                <w:sz w:val="32"/>
                <w:szCs w:val="32"/>
                <w:lang w:val="en-US" w:eastAsia="en-US" w:bidi="en-US"/>
              </w:rPr>
              <w:t>1</w:t>
            </w:r>
            <w:r w:rsidRPr="00C51F36">
              <w:rPr>
                <w:rFonts w:ascii="CordiaUPC" w:eastAsia="CordiaUPC" w:hAnsi="CordiaUPC" w:cs="CordiaUPC"/>
                <w:sz w:val="40"/>
                <w:szCs w:val="40"/>
                <w:lang w:val="en-US" w:eastAsia="en-US" w:bidi="en-US"/>
              </w:rPr>
              <w:t>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8A5ACA" w:rsidRPr="00C51F36" w:rsidTr="008A5ACA">
        <w:trPr>
          <w:trHeight w:hRule="exact" w:val="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совершение сделок с имуществом подопечных</w:t>
            </w:r>
          </w:p>
        </w:tc>
      </w:tr>
      <w:tr w:rsidR="008A5ACA" w:rsidRPr="00C51F36" w:rsidTr="008A5ACA">
        <w:trPr>
          <w:trHeight w:hRule="exact" w:val="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разрешений на пользование сберегательным счетом (пенсией)</w:t>
            </w:r>
          </w:p>
        </w:tc>
      </w:tr>
      <w:tr w:rsidR="008A5ACA" w:rsidRPr="00C51F36" w:rsidTr="008A5ACA">
        <w:trPr>
          <w:trHeight w:hRule="exact"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4.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8A5ACA" w:rsidRPr="00C51F36" w:rsidTr="008A5ACA">
        <w:trPr>
          <w:trHeight w:hRule="exact" w:val="5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  <w:lang w:val="en-US" w:eastAsia="en-US" w:bidi="en-US"/>
              </w:rPr>
              <w:t>5.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8A5ACA" w:rsidRPr="00C51F36" w:rsidTr="00CB4766">
        <w:trPr>
          <w:trHeight w:hRule="exact" w:val="5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8A5ACA" w:rsidRPr="00C51F36" w:rsidTr="008A5ACA">
        <w:trPr>
          <w:trHeight w:hRule="exact" w:val="5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заключение договора пожизненной ренты</w:t>
            </w:r>
          </w:p>
        </w:tc>
      </w:tr>
      <w:tr w:rsidR="008A5ACA" w:rsidRPr="00C51F36" w:rsidTr="008A5ACA">
        <w:trPr>
          <w:trHeight w:hRule="exact" w:val="5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решений о направлении подопечных в дома-интернаты психоневрологического типа на стационарное обслуживание</w:t>
            </w:r>
          </w:p>
        </w:tc>
      </w:tr>
    </w:tbl>
    <w:p w:rsidR="008A5ACA" w:rsidRPr="00C51F36" w:rsidRDefault="008A5ACA" w:rsidP="00C51F36">
      <w:pPr>
        <w:keepNext/>
        <w:keepLines/>
        <w:spacing w:before="1015" w:line="90" w:lineRule="exact"/>
        <w:outlineLvl w:val="0"/>
        <w:rPr>
          <w:rFonts w:ascii="Consolas" w:eastAsia="Consolas" w:hAnsi="Consolas" w:cs="Consolas"/>
          <w:spacing w:val="20"/>
          <w:sz w:val="9"/>
          <w:szCs w:val="9"/>
          <w:lang w:eastAsia="en-US" w:bidi="en-US"/>
        </w:rPr>
      </w:pPr>
    </w:p>
    <w:tbl>
      <w:tblPr>
        <w:tblOverlap w:val="never"/>
        <w:tblW w:w="10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797"/>
      </w:tblGrid>
      <w:tr w:rsidR="00C51F36" w:rsidRPr="00C51F36" w:rsidTr="008A5ACA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C51F36" w:rsidRPr="00C51F36" w:rsidTr="008A5ACA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C51F36" w:rsidRPr="00C51F36" w:rsidTr="008A5AC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на изменение имени и (или) фамилии ребенка</w:t>
            </w:r>
          </w:p>
        </w:tc>
      </w:tr>
      <w:tr w:rsidR="00C51F36" w:rsidRPr="00C51F36" w:rsidTr="008A5ACA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C51F36" w:rsidRPr="00C51F36" w:rsidTr="008A5ACA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Принятие решения о возможности эмансипации (признание ребенка полностью дееспособным)</w:t>
            </w:r>
          </w:p>
        </w:tc>
      </w:tr>
      <w:tr w:rsidR="00C51F36" w:rsidRPr="00C51F36" w:rsidTr="008A5ACA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заключения о возможности быть усыновителями,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C51F36" w:rsidRPr="00C51F36" w:rsidTr="008A5ACA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 безвозмездных условиях), постоянно проживающими на территории Российской Федерации или выдачи заключения о возможности быть опекуном (попечителем)</w:t>
            </w:r>
          </w:p>
        </w:tc>
      </w:tr>
      <w:tr w:rsidR="00C51F36" w:rsidRPr="00C51F36" w:rsidTr="008A5ACA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предварительного разрешения на отказ от преимущественного права покупки от имени несовершеннолетнего (их)</w:t>
            </w:r>
          </w:p>
        </w:tc>
      </w:tr>
      <w:tr w:rsidR="00C51F36" w:rsidRPr="00C51F36" w:rsidTr="008A5ACA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C51F36" w:rsidRPr="00C51F36" w:rsidTr="008A5ACA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C51F36" w:rsidRPr="00C51F36" w:rsidTr="008A5ACA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предварительного разрешения на совершение сделок по отчуждению недвижимого имущества несовершеннолетних</w:t>
            </w:r>
          </w:p>
        </w:tc>
      </w:tr>
      <w:tr w:rsidR="00C51F36" w:rsidRPr="00C51F36" w:rsidTr="008A5ACA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Включение в списки очередников на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C51F36" w:rsidRPr="00C51F36" w:rsidTr="008A5ACA">
        <w:trPr>
          <w:trHeight w:hRule="exact" w:val="9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36" w:rsidRPr="00C51F36" w:rsidRDefault="00C51F36" w:rsidP="00C51F36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</w:tr>
      <w:tr w:rsidR="008A5ACA" w:rsidRPr="00C51F36" w:rsidTr="00A17E5A">
        <w:trPr>
          <w:trHeight w:hRule="exact" w:val="9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Выдача архивных документов отнесенных к государственной собственности пользователю для работы в читальном зале муниципального архива</w:t>
            </w:r>
          </w:p>
        </w:tc>
      </w:tr>
      <w:tr w:rsidR="008A5ACA" w:rsidRPr="00C51F36" w:rsidTr="00A17E5A">
        <w:trPr>
          <w:trHeight w:hRule="exact" w:val="9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8A5ACA" w:rsidRPr="00C51F36" w:rsidTr="008A5ACA">
        <w:trPr>
          <w:trHeight w:hRule="exact" w:val="9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CA" w:rsidRPr="00C51F36" w:rsidRDefault="008A5ACA" w:rsidP="008A5ACA">
            <w:pPr>
              <w:framePr w:w="1037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F36">
              <w:rPr>
                <w:rFonts w:ascii="Times New Roman" w:eastAsia="Times New Roman" w:hAnsi="Times New Roman" w:cs="Times New Roman"/>
              </w:rPr>
              <w:t>Оказание юридическим лицам с государственной формой собственности методической и практической помощи в работе архивов и организации документов в делопроизводстве</w:t>
            </w:r>
          </w:p>
        </w:tc>
      </w:tr>
    </w:tbl>
    <w:p w:rsidR="00C51F36" w:rsidRPr="00C51F36" w:rsidRDefault="00C51F36" w:rsidP="00C51F36">
      <w:pPr>
        <w:framePr w:w="10373" w:wrap="notBeside" w:vAnchor="text" w:hAnchor="text" w:xAlign="center" w:y="1"/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Pr="00C51F36" w:rsidRDefault="00C51F36" w:rsidP="00C51F36">
      <w:pPr>
        <w:framePr w:w="10368" w:wrap="notBeside" w:vAnchor="text" w:hAnchor="text" w:xAlign="center" w:y="1"/>
        <w:rPr>
          <w:sz w:val="2"/>
          <w:szCs w:val="2"/>
        </w:rPr>
      </w:pPr>
    </w:p>
    <w:p w:rsidR="00C51F36" w:rsidRPr="00C51F36" w:rsidRDefault="00C51F36" w:rsidP="00C51F36">
      <w:pPr>
        <w:rPr>
          <w:sz w:val="2"/>
          <w:szCs w:val="2"/>
        </w:rPr>
      </w:pPr>
    </w:p>
    <w:p w:rsidR="00C51F36" w:rsidRDefault="00C51F36" w:rsidP="00C51F36">
      <w:pPr>
        <w:tabs>
          <w:tab w:val="left" w:pos="2025"/>
        </w:tabs>
        <w:rPr>
          <w:sz w:val="2"/>
          <w:szCs w:val="2"/>
        </w:rPr>
      </w:pPr>
    </w:p>
    <w:p w:rsidR="008A5ACA" w:rsidRDefault="00C51F36" w:rsidP="00C51F36">
      <w:pPr>
        <w:tabs>
          <w:tab w:val="left" w:pos="20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A5ACA" w:rsidRP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8A5ACA" w:rsidRDefault="008A5ACA" w:rsidP="008A5ACA">
      <w:pPr>
        <w:ind w:firstLine="708"/>
        <w:rPr>
          <w:sz w:val="2"/>
          <w:szCs w:val="2"/>
        </w:rPr>
      </w:pPr>
    </w:p>
    <w:p w:rsidR="008A5ACA" w:rsidRDefault="008A5ACA" w:rsidP="008A5ACA">
      <w:pPr>
        <w:rPr>
          <w:sz w:val="2"/>
          <w:szCs w:val="2"/>
        </w:rPr>
      </w:pPr>
    </w:p>
    <w:p w:rsidR="00C2286B" w:rsidRPr="008A5ACA" w:rsidRDefault="00C2286B" w:rsidP="008A5ACA">
      <w:pPr>
        <w:rPr>
          <w:sz w:val="2"/>
          <w:szCs w:val="2"/>
        </w:rPr>
        <w:sectPr w:rsidR="00C2286B" w:rsidRPr="008A5ACA" w:rsidSect="008A5ACA">
          <w:pgSz w:w="11900" w:h="16840"/>
          <w:pgMar w:top="709" w:right="277" w:bottom="276" w:left="502" w:header="0" w:footer="3" w:gutter="0"/>
          <w:pgNumType w:start="20"/>
          <w:cols w:space="720"/>
          <w:noEndnote/>
          <w:docGrid w:linePitch="360"/>
        </w:sectPr>
      </w:pPr>
    </w:p>
    <w:p w:rsidR="00C2286B" w:rsidRDefault="00C2286B">
      <w:pPr>
        <w:framePr w:w="10440" w:wrap="notBeside" w:vAnchor="text" w:hAnchor="text" w:xAlign="center" w:y="1"/>
        <w:rPr>
          <w:sz w:val="2"/>
          <w:szCs w:val="2"/>
        </w:rPr>
      </w:pPr>
    </w:p>
    <w:p w:rsidR="00C2286B" w:rsidRDefault="00C2286B">
      <w:pPr>
        <w:rPr>
          <w:sz w:val="2"/>
          <w:szCs w:val="2"/>
        </w:rPr>
      </w:pPr>
    </w:p>
    <w:p w:rsidR="00C2286B" w:rsidRDefault="00C2286B">
      <w:pPr>
        <w:framePr w:w="10373" w:wrap="notBeside" w:vAnchor="text" w:hAnchor="text" w:xAlign="center" w:y="1"/>
        <w:rPr>
          <w:sz w:val="2"/>
          <w:szCs w:val="2"/>
        </w:rPr>
      </w:pPr>
    </w:p>
    <w:p w:rsidR="00C2286B" w:rsidRDefault="00C2286B">
      <w:pPr>
        <w:rPr>
          <w:sz w:val="2"/>
          <w:szCs w:val="2"/>
        </w:rPr>
      </w:pPr>
    </w:p>
    <w:p w:rsidR="00C2286B" w:rsidRDefault="00C2286B">
      <w:pPr>
        <w:rPr>
          <w:sz w:val="2"/>
          <w:szCs w:val="2"/>
        </w:rPr>
      </w:pPr>
    </w:p>
    <w:p w:rsidR="00C2286B" w:rsidRDefault="00C2286B">
      <w:pPr>
        <w:rPr>
          <w:sz w:val="2"/>
          <w:szCs w:val="2"/>
        </w:rPr>
      </w:pPr>
    </w:p>
    <w:p w:rsidR="00C2286B" w:rsidRDefault="00C2286B">
      <w:pPr>
        <w:framePr w:w="10368" w:wrap="notBeside" w:vAnchor="text" w:hAnchor="text" w:xAlign="center" w:y="1"/>
        <w:rPr>
          <w:sz w:val="2"/>
          <w:szCs w:val="2"/>
        </w:rPr>
      </w:pPr>
    </w:p>
    <w:p w:rsidR="00C2286B" w:rsidRDefault="00C2286B" w:rsidP="00145C58">
      <w:pPr>
        <w:rPr>
          <w:sz w:val="2"/>
          <w:szCs w:val="2"/>
        </w:rPr>
      </w:pPr>
      <w:bookmarkStart w:id="0" w:name="_GoBack"/>
      <w:bookmarkEnd w:id="0"/>
    </w:p>
    <w:sectPr w:rsidR="00C2286B">
      <w:headerReference w:type="default" r:id="rId10"/>
      <w:headerReference w:type="first" r:id="rId11"/>
      <w:pgSz w:w="11900" w:h="16840"/>
      <w:pgMar w:top="950" w:right="277" w:bottom="276" w:left="502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E" w:rsidRDefault="000C6F0E">
      <w:r>
        <w:separator/>
      </w:r>
    </w:p>
  </w:endnote>
  <w:endnote w:type="continuationSeparator" w:id="0">
    <w:p w:rsidR="000C6F0E" w:rsidRDefault="000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E" w:rsidRDefault="000C6F0E"/>
  </w:footnote>
  <w:footnote w:type="continuationSeparator" w:id="0">
    <w:p w:rsidR="000C6F0E" w:rsidRDefault="000C6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36" w:rsidRDefault="00C51F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36" w:rsidRDefault="00C51F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6B" w:rsidRDefault="000E21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415290</wp:posOffset>
              </wp:positionV>
              <wp:extent cx="67310" cy="153035"/>
              <wp:effectExtent l="381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86B" w:rsidRDefault="00812CE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5.55pt;margin-top:32.7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mtqAIAAKU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" filled="f" stroked="f">
              <v:textbox style="mso-fit-shape-to-text:t" inset="0,0,0,0">
                <w:txbxContent>
                  <w:p w:rsidR="00C2286B" w:rsidRDefault="00812CE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6B" w:rsidRDefault="00C228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C1"/>
    <w:multiLevelType w:val="multilevel"/>
    <w:tmpl w:val="2CD0B5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6088"/>
    <w:multiLevelType w:val="multilevel"/>
    <w:tmpl w:val="31B207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150F8"/>
    <w:multiLevelType w:val="multilevel"/>
    <w:tmpl w:val="F314D0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F6212"/>
    <w:multiLevelType w:val="multilevel"/>
    <w:tmpl w:val="3C866B26"/>
    <w:lvl w:ilvl="0">
      <w:start w:val="1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819C7"/>
    <w:multiLevelType w:val="multilevel"/>
    <w:tmpl w:val="53E04170"/>
    <w:lvl w:ilvl="0">
      <w:start w:val="1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A205D"/>
    <w:multiLevelType w:val="multilevel"/>
    <w:tmpl w:val="A53EE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D21DA"/>
    <w:multiLevelType w:val="multilevel"/>
    <w:tmpl w:val="D79E6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60EF4"/>
    <w:multiLevelType w:val="multilevel"/>
    <w:tmpl w:val="C584DF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56B1D"/>
    <w:multiLevelType w:val="multilevel"/>
    <w:tmpl w:val="ECC85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90BC4"/>
    <w:multiLevelType w:val="multilevel"/>
    <w:tmpl w:val="4618907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749BD"/>
    <w:multiLevelType w:val="multilevel"/>
    <w:tmpl w:val="164E16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B317B"/>
    <w:multiLevelType w:val="multilevel"/>
    <w:tmpl w:val="01E639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40759"/>
    <w:multiLevelType w:val="multilevel"/>
    <w:tmpl w:val="38A8F3EA"/>
    <w:lvl w:ilvl="0">
      <w:start w:val="10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A4D11"/>
    <w:multiLevelType w:val="multilevel"/>
    <w:tmpl w:val="A210EE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B1ABB"/>
    <w:multiLevelType w:val="multilevel"/>
    <w:tmpl w:val="71CE8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63E86"/>
    <w:multiLevelType w:val="multilevel"/>
    <w:tmpl w:val="A9140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B5484"/>
    <w:multiLevelType w:val="multilevel"/>
    <w:tmpl w:val="16AA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A6115"/>
    <w:multiLevelType w:val="multilevel"/>
    <w:tmpl w:val="492CB1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AE7AE0"/>
    <w:multiLevelType w:val="multilevel"/>
    <w:tmpl w:val="726E5F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05F93"/>
    <w:multiLevelType w:val="multilevel"/>
    <w:tmpl w:val="C8F28C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17D48"/>
    <w:multiLevelType w:val="multilevel"/>
    <w:tmpl w:val="1618D70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15D42"/>
    <w:multiLevelType w:val="multilevel"/>
    <w:tmpl w:val="E00271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20"/>
  </w:num>
  <w:num w:numId="5">
    <w:abstractNumId w:val="17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16"/>
  </w:num>
  <w:num w:numId="11">
    <w:abstractNumId w:val="13"/>
  </w:num>
  <w:num w:numId="12">
    <w:abstractNumId w:val="1"/>
  </w:num>
  <w:num w:numId="13">
    <w:abstractNumId w:val="21"/>
  </w:num>
  <w:num w:numId="14">
    <w:abstractNumId w:val="5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2"/>
  </w:num>
  <w:num w:numId="20">
    <w:abstractNumId w:val="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B"/>
    <w:rsid w:val="00092A26"/>
    <w:rsid w:val="000C6F0E"/>
    <w:rsid w:val="000E21A4"/>
    <w:rsid w:val="00145C58"/>
    <w:rsid w:val="001C1725"/>
    <w:rsid w:val="003A58F1"/>
    <w:rsid w:val="003A76BF"/>
    <w:rsid w:val="00483AFE"/>
    <w:rsid w:val="00812CEE"/>
    <w:rsid w:val="008A5ACA"/>
    <w:rsid w:val="00B41C6C"/>
    <w:rsid w:val="00C2286B"/>
    <w:rsid w:val="00C51F36"/>
    <w:rsid w:val="00DA263E"/>
    <w:rsid w:val="00E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D59A3-F6E8-4374-B9A1-D7AD26F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420" w:line="0" w:lineRule="atLeast"/>
      <w:ind w:hanging="10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0" w:lineRule="atLeast"/>
      <w:outlineLvl w:val="0"/>
    </w:pPr>
    <w:rPr>
      <w:rFonts w:ascii="Consolas" w:eastAsia="Consolas" w:hAnsi="Consolas" w:cs="Consolas"/>
      <w:spacing w:val="20"/>
      <w:sz w:val="9"/>
      <w:szCs w:val="9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85C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C42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F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F36"/>
    <w:rPr>
      <w:color w:val="000000"/>
    </w:rPr>
  </w:style>
  <w:style w:type="paragraph" w:styleId="ad">
    <w:name w:val="footer"/>
    <w:basedOn w:val="a"/>
    <w:link w:val="ae"/>
    <w:uiPriority w:val="99"/>
    <w:unhideWhenUsed/>
    <w:rsid w:val="00C51F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1F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Бакланова</dc:creator>
  <cp:lastModifiedBy>Алсу Сафина</cp:lastModifiedBy>
  <cp:revision>3</cp:revision>
  <cp:lastPrinted>2016-05-17T11:16:00Z</cp:lastPrinted>
  <dcterms:created xsi:type="dcterms:W3CDTF">2018-02-19T12:37:00Z</dcterms:created>
  <dcterms:modified xsi:type="dcterms:W3CDTF">2018-02-19T13:00:00Z</dcterms:modified>
</cp:coreProperties>
</file>